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44" w:rsidRPr="00430144" w:rsidRDefault="00430144" w:rsidP="004301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01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внесении изменений в приказ Министерства развития конкуренции и экономики Ульяновской области от 18.12.2018 № 06-475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2409"/>
      </w:tblGrid>
      <w:tr w:rsidR="00430144" w:rsidRPr="00430144" w:rsidTr="00430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144" w:rsidRPr="00430144" w:rsidRDefault="00430144" w:rsidP="0043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301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Приказы</w:t>
              </w:r>
            </w:hyperlink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r:id="rId6" w:history="1">
              <w:r w:rsidRPr="004301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Водоснабжение</w:t>
              </w:r>
            </w:hyperlink>
          </w:p>
        </w:tc>
        <w:tc>
          <w:tcPr>
            <w:tcW w:w="0" w:type="auto"/>
            <w:vAlign w:val="center"/>
            <w:hideMark/>
          </w:tcPr>
          <w:p w:rsidR="00430144" w:rsidRPr="00430144" w:rsidRDefault="00430144" w:rsidP="00430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№06-409 от 19.12.2019</w:t>
            </w:r>
          </w:p>
        </w:tc>
      </w:tr>
    </w:tbl>
    <w:p w:rsidR="00430144" w:rsidRPr="00430144" w:rsidRDefault="00430144" w:rsidP="0043014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ЦИФРОВОЙ ЭКОНОМИКИ </w:t>
      </w:r>
    </w:p>
    <w:p w:rsidR="00430144" w:rsidRPr="00430144" w:rsidRDefault="00430144" w:rsidP="0043014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КОНКУРЕНЦИИ УЛЬЯНОВСКОЙ ОБЛАСТИ</w:t>
      </w:r>
      <w:r w:rsidRPr="0043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144" w:rsidRPr="00430144" w:rsidRDefault="00430144" w:rsidP="00430144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3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144" w:rsidRPr="00430144" w:rsidRDefault="00430144" w:rsidP="00430144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30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  <w:r w:rsidRPr="0043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144" w:rsidRPr="00430144" w:rsidRDefault="00430144" w:rsidP="00430144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3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144" w:rsidRPr="00430144" w:rsidRDefault="00430144" w:rsidP="00430144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декабря 2019 г.                                                                                        № 06-409 </w:t>
      </w:r>
    </w:p>
    <w:p w:rsidR="00430144" w:rsidRPr="00430144" w:rsidRDefault="00430144" w:rsidP="00430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Ульяновск</w:t>
      </w:r>
      <w:r w:rsidRPr="0043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144" w:rsidRPr="00430144" w:rsidRDefault="00430144" w:rsidP="00430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144" w:rsidRPr="00430144" w:rsidRDefault="00430144" w:rsidP="00430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144" w:rsidRPr="00430144" w:rsidRDefault="00430144" w:rsidP="00430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Министерства развития конкуренции </w:t>
      </w:r>
    </w:p>
    <w:p w:rsidR="00430144" w:rsidRPr="00430144" w:rsidRDefault="00430144" w:rsidP="00430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экономики Ульяновской области от 18.12.2018 № 06-475</w:t>
      </w:r>
      <w:r w:rsidRPr="0043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144" w:rsidRPr="00430144" w:rsidRDefault="00430144" w:rsidP="00430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0144" w:rsidRPr="00430144" w:rsidRDefault="00430144" w:rsidP="00430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0144" w:rsidRPr="00430144" w:rsidRDefault="00430144" w:rsidP="004301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  <w:r w:rsidRPr="0043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144" w:rsidRPr="00430144" w:rsidRDefault="00430144" w:rsidP="004301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приказ Министерства развития конкуренции и экономики Ульяновской области от 18.12.2018 № 06-475 «Об установлении тарифов </w:t>
      </w:r>
      <w:r w:rsidRPr="00430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горячую воду в открытых системах теплоснабжения (горячее водоснабжение) для Общества с ограниченной ответственностью «Ресурс-Транзит» на 2019 -2021 годы» следующие изменения: </w:t>
      </w:r>
    </w:p>
    <w:p w:rsidR="00430144" w:rsidRPr="00430144" w:rsidRDefault="00430144" w:rsidP="004301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преамбуле слова «развития конкуренции и экономики» заменить словами «цифровой экономики и конкуренции»; </w:t>
      </w:r>
    </w:p>
    <w:p w:rsidR="00430144" w:rsidRPr="00430144" w:rsidRDefault="00430144" w:rsidP="004301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подстроки 1.1 и 1.2 строки 1 таблицы приложения изложить в следующей редакции:</w:t>
      </w:r>
      <w:r w:rsidRPr="0043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/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645"/>
        <w:gridCol w:w="3024"/>
        <w:gridCol w:w="1214"/>
        <w:gridCol w:w="1617"/>
        <w:gridCol w:w="1214"/>
        <w:gridCol w:w="967"/>
        <w:gridCol w:w="343"/>
      </w:tblGrid>
      <w:tr w:rsidR="00430144" w:rsidRPr="00430144" w:rsidTr="00430144"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«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1.1. </w:t>
            </w:r>
          </w:p>
        </w:tc>
        <w:tc>
          <w:tcPr>
            <w:tcW w:w="428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Потребители, кроме населения (тарифы указываются без учёта НДС) 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30144" w:rsidRPr="00430144" w:rsidTr="00430144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42" w:right="-16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1.1.1.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12"/>
                <w:sz w:val="27"/>
                <w:szCs w:val="27"/>
                <w:lang w:eastAsia="ru-RU"/>
              </w:rPr>
              <w:t>От источника  Общества с ограниченной ответственностью «Ресурс» через сети</w:t>
            </w: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 Акционерного общества  «ДААЗ» 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30144" w:rsidRPr="00430144" w:rsidTr="00430144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1)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с 01.01.2019  по 30.06.2019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34,35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1516,32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30144" w:rsidRPr="00430144" w:rsidTr="00430144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2)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01.07.2019 по 31.12.2019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37,37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1541,66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30144" w:rsidRPr="00430144" w:rsidTr="00430144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3)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с 01.01.2020 по 30.06.2020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37,37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1541,66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30144" w:rsidRPr="00430144" w:rsidTr="00430144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4)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01.07.2020 по 31.12.2020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38,57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1595,00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30144" w:rsidRPr="00430144" w:rsidTr="00430144">
        <w:trPr>
          <w:trHeight w:val="304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5)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01.01.2021 по 30.06.2021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38,57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1595,00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30144" w:rsidRPr="00430144" w:rsidTr="00430144">
        <w:trPr>
          <w:trHeight w:val="304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6)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01.07.2021 по 31.12.2021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42,73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1683,38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30144" w:rsidRPr="00430144" w:rsidTr="00430144">
        <w:trPr>
          <w:trHeight w:val="208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08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1.2. </w:t>
            </w:r>
          </w:p>
        </w:tc>
        <w:tc>
          <w:tcPr>
            <w:tcW w:w="42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before="100" w:beforeAutospacing="1" w:after="100" w:afterAutospacing="1" w:line="208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Население (тарифы указываются с учётом НДС) &lt;*&gt;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30144" w:rsidRPr="00430144" w:rsidTr="00430144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42" w:right="-16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1.2.1.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12"/>
                <w:sz w:val="27"/>
                <w:szCs w:val="27"/>
                <w:lang w:eastAsia="ru-RU"/>
              </w:rPr>
              <w:t>От источника  Общества с ограниченной ответственностью «Ресурс» через сети</w:t>
            </w: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 Акционерного общества  «ДААЗ» 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30144" w:rsidRPr="00430144" w:rsidTr="00430144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1)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с 01.01.2019  по 30.06.2019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41,22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1819,58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30144" w:rsidRPr="00430144" w:rsidTr="00430144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2)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01.07.2019 по 31.12.2019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44,84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1850,00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30144" w:rsidRPr="00430144" w:rsidTr="00430144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3)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с 01.01.2020 по 30.06.2020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44,84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1850,00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30144" w:rsidRPr="00430144" w:rsidTr="00430144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4)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01.07.2020 по 31.12.2020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46,28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1914,00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30144" w:rsidRPr="00430144" w:rsidTr="00430144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5)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01.01.2021 по 30.06.2021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46,28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1914,00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30144" w:rsidRPr="00430144" w:rsidTr="00430144">
        <w:trPr>
          <w:trHeight w:val="7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7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6)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44" w:rsidRPr="00430144" w:rsidRDefault="00430144" w:rsidP="00430144">
            <w:pPr>
              <w:spacing w:after="0" w:line="7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с 01.07.2021 по 31.12.2021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7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51,28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after="0" w:line="70" w:lineRule="atLeast"/>
              <w:ind w:left="-108" w:righ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>2020,06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7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7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0144" w:rsidRPr="00430144" w:rsidRDefault="00430144" w:rsidP="00430144">
            <w:pPr>
              <w:spacing w:before="100" w:beforeAutospacing="1" w:after="100" w:afterAutospacing="1" w:line="70" w:lineRule="atLeast"/>
              <w:ind w:hanging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  <w:r w:rsidRPr="004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30144" w:rsidRPr="00430144" w:rsidRDefault="00430144" w:rsidP="00430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2. Настоящий приказ вступает в силу на следующий день после дня его официального опубликования. </w:t>
      </w:r>
    </w:p>
    <w:p w:rsidR="00430144" w:rsidRPr="00430144" w:rsidRDefault="00430144" w:rsidP="00430144">
      <w:pPr>
        <w:spacing w:before="100" w:beforeAutospacing="1" w:after="100" w:afterAutospacing="1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0144" w:rsidRPr="00430144" w:rsidRDefault="00430144" w:rsidP="004301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0144" w:rsidRPr="00430144" w:rsidRDefault="00430144" w:rsidP="004301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0144" w:rsidRPr="00430144" w:rsidRDefault="00430144" w:rsidP="00430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Исполняющий</w:t>
      </w:r>
      <w:proofErr w:type="gramEnd"/>
      <w:r w:rsidRPr="0043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</w:t>
      </w:r>
      <w:r w:rsidRPr="0043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144" w:rsidRPr="00430144" w:rsidRDefault="00430144" w:rsidP="00430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43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Н.В.Зонтов</w:t>
      </w:r>
      <w:proofErr w:type="spellEnd"/>
    </w:p>
    <w:p w:rsidR="000F27AA" w:rsidRDefault="000F27AA">
      <w:bookmarkStart w:id="0" w:name="_GoBack"/>
      <w:bookmarkEnd w:id="0"/>
    </w:p>
    <w:sectPr w:rsidR="000F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4"/>
    <w:rsid w:val="000F27AA"/>
    <w:rsid w:val="0043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if.ekonom73.ru/law/list.html?otrtype=15" TargetMode="External"/><Relationship Id="rId5" Type="http://schemas.openxmlformats.org/officeDocument/2006/relationships/hyperlink" Target="http://tarif.ekonom73.ru/law/list.html?type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2020-01-16T10:43:00Z</dcterms:created>
  <dcterms:modified xsi:type="dcterms:W3CDTF">2020-01-16T10:44:00Z</dcterms:modified>
</cp:coreProperties>
</file>